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1F6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288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2880"/>
          <w:spacing w:val="0"/>
          <w:sz w:val="44"/>
          <w:szCs w:val="44"/>
          <w:shd w:val="clear" w:color="auto" w:fill="FFFFFF"/>
          <w:lang w:val="en-US" w:eastAsia="zh-CN"/>
        </w:rPr>
        <w:t>美术学院艺术设计大楼形象空间美化工程采购项目设计需求</w:t>
      </w:r>
    </w:p>
    <w:p w14:paraId="17DB488D">
      <w:pPr>
        <w:rPr>
          <w:rFonts w:hint="eastAsia" w:ascii="仿宋" w:hAnsi="仿宋" w:eastAsia="仿宋" w:cs="仿宋"/>
          <w:sz w:val="28"/>
          <w:szCs w:val="28"/>
        </w:rPr>
      </w:pPr>
    </w:p>
    <w:p w14:paraId="4F3C8B09">
      <w:pPr>
        <w:rPr>
          <w:rFonts w:hint="eastAsia" w:ascii="仿宋" w:hAnsi="仿宋" w:eastAsia="仿宋" w:cs="仿宋"/>
          <w:sz w:val="28"/>
          <w:szCs w:val="28"/>
        </w:rPr>
      </w:pPr>
    </w:p>
    <w:p w14:paraId="6D0B4DC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1.大楼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大字位置调整：</w:t>
      </w:r>
      <w:r>
        <w:rPr>
          <w:rFonts w:hint="eastAsia" w:ascii="仿宋" w:hAnsi="仿宋" w:eastAsia="仿宋" w:cs="仿宋"/>
          <w:sz w:val="28"/>
          <w:szCs w:val="28"/>
        </w:rPr>
        <w:t>需与大楼整体建筑风格协调，保证视觉平衡，字体清晰醒目，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保证施工后字体牢固安全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A4BB5B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2.校友宣传栏（1200mm高，10个）：</w:t>
      </w:r>
      <w:r>
        <w:rPr>
          <w:rFonts w:hint="eastAsia" w:ascii="仿宋" w:hAnsi="仿宋" w:eastAsia="仿宋" w:cs="仿宋"/>
          <w:sz w:val="28"/>
          <w:szCs w:val="28"/>
        </w:rPr>
        <w:t>采用统一风格，兼具展示与保护功能，便于更换内容，材质选用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户外</w:t>
      </w:r>
      <w:r>
        <w:rPr>
          <w:rFonts w:hint="eastAsia" w:ascii="仿宋" w:hAnsi="仿宋" w:eastAsia="仿宋" w:cs="仿宋"/>
          <w:sz w:val="28"/>
          <w:szCs w:val="28"/>
        </w:rPr>
        <w:t>防潮防锈材料。</w:t>
      </w:r>
    </w:p>
    <w:p w14:paraId="42F2F97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3.中间草地形象墙（5700mm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*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1800mm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*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250mm，正反两面）：</w:t>
      </w:r>
      <w:r>
        <w:rPr>
          <w:rFonts w:hint="eastAsia" w:ascii="仿宋" w:hAnsi="仿宋" w:eastAsia="仿宋" w:cs="仿宋"/>
          <w:sz w:val="28"/>
          <w:szCs w:val="28"/>
        </w:rPr>
        <w:t>体现学院特色与文化内涵，两面展示内容有区分又关联，结构稳固，适应户外环境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且凸显艺术特色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3CE6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4.教师形象墙（3000mm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*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2000mm，2 项）：</w:t>
      </w:r>
      <w:r>
        <w:rPr>
          <w:rFonts w:hint="eastAsia" w:ascii="仿宋" w:hAnsi="仿宋" w:eastAsia="仿宋" w:cs="仿宋"/>
          <w:sz w:val="28"/>
          <w:szCs w:val="28"/>
        </w:rPr>
        <w:t>突出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学院及</w:t>
      </w:r>
      <w:r>
        <w:rPr>
          <w:rFonts w:hint="eastAsia" w:ascii="仿宋" w:hAnsi="仿宋" w:eastAsia="仿宋" w:cs="仿宋"/>
          <w:sz w:val="28"/>
          <w:szCs w:val="28"/>
        </w:rPr>
        <w:t>教师风采，布局合理，设计简洁大方，材质质感佳，便于清洁维护。</w:t>
      </w:r>
    </w:p>
    <w:p w14:paraId="76B24BA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5.行政楼二楼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北向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文化墙（6150mm*2080mm，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12.8 平方）：</w:t>
      </w:r>
      <w:r>
        <w:rPr>
          <w:rFonts w:hint="eastAsia" w:ascii="仿宋" w:hAnsi="仿宋" w:eastAsia="仿宋" w:cs="仿宋"/>
          <w:sz w:val="28"/>
          <w:szCs w:val="28"/>
        </w:rPr>
        <w:t>融合学院行政文化，色调和谐，信息展示层次分明，安装牢固。</w:t>
      </w:r>
    </w:p>
    <w:p w14:paraId="38C168E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6.行政楼二楼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南向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会议室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一侧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文化墙（7000mm*2080mm，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14.56 平方）：</w:t>
      </w:r>
      <w:r>
        <w:rPr>
          <w:rFonts w:hint="eastAsia" w:ascii="仿宋" w:hAnsi="仿宋" w:eastAsia="仿宋" w:cs="仿宋"/>
          <w:sz w:val="28"/>
          <w:szCs w:val="28"/>
        </w:rPr>
        <w:t>契合会议室庄重氛围，设计简约实用，突出学术气息。</w:t>
      </w:r>
    </w:p>
    <w:p w14:paraId="5B1F69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7.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行政楼二楼南向办公室一侧文化墙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（7000mm*2080mm，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14.56 平方）：</w:t>
      </w:r>
      <w:r>
        <w:rPr>
          <w:rFonts w:hint="eastAsia" w:ascii="仿宋" w:hAnsi="仿宋" w:eastAsia="仿宋" w:cs="仿宋"/>
          <w:sz w:val="28"/>
          <w:szCs w:val="28"/>
        </w:rPr>
        <w:t>与会议室文化墙风格呼应，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体现办公空间特色，</w:t>
      </w:r>
      <w:r>
        <w:rPr>
          <w:rFonts w:hint="eastAsia" w:ascii="仿宋" w:hAnsi="仿宋" w:eastAsia="仿宋" w:cs="仿宋"/>
          <w:sz w:val="28"/>
          <w:szCs w:val="28"/>
        </w:rPr>
        <w:t>内容互补，整体协调。</w:t>
      </w:r>
    </w:p>
    <w:p w14:paraId="0DB4B18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挂作品墙面使用高质量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静音滑轮轨道：</w:t>
      </w:r>
      <w:r>
        <w:rPr>
          <w:rFonts w:hint="eastAsia" w:ascii="仿宋" w:hAnsi="仿宋" w:eastAsia="仿宋" w:cs="仿宋"/>
          <w:sz w:val="28"/>
          <w:szCs w:val="28"/>
        </w:rPr>
        <w:t>确保滑动顺畅无噪音，承重达标，与安装面适配，外观简洁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耐腐蚀性高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28100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9.大楼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入口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梯护栏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内墙修缮与喷色（外墙真石漆，约60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平方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修复后与原墙体风格统一，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真石漆</w:t>
      </w:r>
      <w:r>
        <w:rPr>
          <w:rFonts w:hint="eastAsia" w:ascii="仿宋" w:hAnsi="仿宋" w:eastAsia="仿宋" w:cs="仿宋"/>
          <w:sz w:val="28"/>
          <w:szCs w:val="28"/>
        </w:rPr>
        <w:t>涂层耐磨耐腐蚀，施工平整，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与建筑大楼及周边环境</w:t>
      </w:r>
      <w:r>
        <w:rPr>
          <w:rFonts w:hint="eastAsia" w:ascii="仿宋" w:hAnsi="仿宋" w:eastAsia="仿宋" w:cs="仿宋"/>
          <w:sz w:val="28"/>
          <w:szCs w:val="28"/>
        </w:rPr>
        <w:t>协调。</w:t>
      </w:r>
    </w:p>
    <w:p w14:paraId="7E1D84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10.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大楼入口梯护栏外墙修缮与喷色（外墙真石漆，约156 平方）：</w:t>
      </w:r>
      <w:r>
        <w:rPr>
          <w:rFonts w:hint="eastAsia" w:ascii="仿宋" w:hAnsi="仿宋" w:eastAsia="仿宋" w:cs="仿宋"/>
          <w:sz w:val="28"/>
          <w:szCs w:val="28"/>
        </w:rPr>
        <w:t>修复后与原墙体风格统一，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真石漆</w:t>
      </w:r>
      <w:r>
        <w:rPr>
          <w:rFonts w:hint="eastAsia" w:ascii="仿宋" w:hAnsi="仿宋" w:eastAsia="仿宋" w:cs="仿宋"/>
          <w:sz w:val="28"/>
          <w:szCs w:val="28"/>
        </w:rPr>
        <w:t>涂层耐磨耐腐蚀，施工平整，兼顾美观与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</w:t>
      </w:r>
      <w:r>
        <w:rPr>
          <w:rFonts w:hint="eastAsia" w:ascii="仿宋" w:hAnsi="仿宋" w:eastAsia="仿宋" w:cs="仿宋"/>
          <w:sz w:val="28"/>
          <w:szCs w:val="28"/>
        </w:rPr>
        <w:t>防护。</w:t>
      </w:r>
    </w:p>
    <w:p w14:paraId="73F6A16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踏步侧立面刷漆（室外大楼梯，10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000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mm*65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级台阶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65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米）：</w:t>
      </w:r>
      <w:r>
        <w:rPr>
          <w:rFonts w:hint="eastAsia" w:ascii="仿宋" w:hAnsi="仿宋" w:eastAsia="仿宋" w:cs="仿宋"/>
          <w:sz w:val="28"/>
          <w:szCs w:val="28"/>
        </w:rPr>
        <w:t>颜色与楼梯整体协调，漆料防滑耐磨损，施工均匀无漏刷。</w:t>
      </w:r>
    </w:p>
    <w:p w14:paraId="4943810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其他未列明的需求，或上述条件因实际情况需调整的，均以询价单位对本项目的实际要求为准。</w:t>
      </w:r>
    </w:p>
    <w:p w14:paraId="647BAFD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9EE390B">
      <w:p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6C3C2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DC3DD3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669C85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5B28C7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17943B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F0D35C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4246368">
      <w:pPr>
        <w:ind w:firstLine="2409" w:firstLineChars="8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WE3ZjliNjMyMTI0NzQzNDRlMzU1NDZmZGVkNGEifQ=="/>
  </w:docVars>
  <w:rsids>
    <w:rsidRoot w:val="00000000"/>
    <w:rsid w:val="00993804"/>
    <w:rsid w:val="15034DF1"/>
    <w:rsid w:val="1A0719BA"/>
    <w:rsid w:val="1C730FDE"/>
    <w:rsid w:val="33107DCE"/>
    <w:rsid w:val="412E12C7"/>
    <w:rsid w:val="44D53D34"/>
    <w:rsid w:val="452B1EBB"/>
    <w:rsid w:val="612674A3"/>
    <w:rsid w:val="63105496"/>
    <w:rsid w:val="71911A55"/>
    <w:rsid w:val="779528DB"/>
    <w:rsid w:val="7C3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783</Characters>
  <Lines>0</Lines>
  <Paragraphs>0</Paragraphs>
  <TotalTime>9</TotalTime>
  <ScaleCrop>false</ScaleCrop>
  <LinksUpToDate>false</LinksUpToDate>
  <CharactersWithSpaces>789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2025-07-19T10:45:00Z</dcterms:created>
  <dc:creator>dell</dc:creator>
  <cp:lastModifiedBy>陈慧</cp:lastModifiedBy>
  <dcterms:modified xsi:type="dcterms:W3CDTF">2025-07-20T05:29:03Z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3C94753CD1D54960BB4F03CF6E2A4802_13</vt:lpwstr>
  </property>
  <property fmtid="{D5CDD505-2E9C-101B-9397-08002B2CF9AE}" pid="4" name="KSOTemplateDocerSaveRecord">
    <vt:lpwstr>eyJoZGlkIjoiNGNkNjEzMjM0MmEyYWMxMTBiMTJkZTE4MjIyNGJlMWQiLCJ1c2VySWQiOiIxNjgxMTQ0NDc5In0=</vt:lpwstr>
  </property>
</Properties>
</file>